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Testament olographe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Rédiger un testament en Suisse : les formes qui tiennent</w:t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6448E3"/>
          <w:sz w:val="17"/>
          <w:szCs w:val="17"/>
        </w:rPr>
        <w:t xml:space="preserve">À recopier entièrement à la main. Un exemplaire imprimé n'a aucune valeur.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Ceci est mon testament.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soussigné(e)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né(e)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domicilié(e)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adresse, NPA, localité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capable de discernement, dispose de mes biens pour le jour de mon décès.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révoque toutes les dispositions pour cause de mort prises antérieurement, testaments et codicilles.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J'institue héritier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nom, date de naissance, 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pour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préciser : la totalité de ma succession, la quotité disponible, ou une fraction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lègue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nom, date de naissance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désigner le bien sans ambiguïté : un immeuble par sa commune et son numéro de parcelle, un compte par sa banque, un objet par sa description, une somme par son montant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Si une personne désignée ci-dessus décède avant moi, sa part revient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préciser, ou supprimer ce paragraphe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Je désigne comme exécuteur testamentaire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nom, adresse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chargé d'exécuter mes dernières volontés et de conduire le partage.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Facultatif : supprimer ce paragraphe si vous n'en désignez pas.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lieu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jour, mois et année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 manuscrite, prénom et nom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Bon à savoir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Recopiez ce texte entièrement à la main. Un exemplaire imprimé est nul, même signé. Datez en entier, signez à la fin. Et dites à un proche où il se trouve : un testament introuvable ne vaut rien. Vous pouvez le déposer chez un notaire ou auprès de l'autorité cantonale.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https://www.funere.com/ch-fr/guide/testament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Testament olographe</dc:title>
  <dc:creator>Funere</dc:creator>
  <dc:description>Rédiger un testament en Suisse : les formes qui tiennent</dc:description>
  <cp:lastModifiedBy>Un-named</cp:lastModifiedBy>
  <cp:revision>1</cp:revision>
  <dcterms:created xsi:type="dcterms:W3CDTF">2026-08-23T16:42:29.662Z</dcterms:created>
  <dcterms:modified xsi:type="dcterms:W3CDTF">2026-08-23T16:42:29.662Z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